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EC" w:rsidRDefault="008A4697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554" r:id="rId7"/>
        </w:pict>
      </w:r>
      <w:r w:rsidR="009619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EC" w:rsidRDefault="00BB66EC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B66EC" w:rsidRDefault="00BB66EC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BB66EC" w:rsidRDefault="00BB66EC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B66EC" w:rsidRDefault="00BB66EC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B66EC" w:rsidRDefault="00BB66EC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B66EC" w:rsidRDefault="00BB66EC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BB66EC" w:rsidRDefault="00BB66EC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B66EC" w:rsidRDefault="00BB66EC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/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B66EC" w:rsidRDefault="00BB66EC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A4697">
        <w:rPr>
          <w:b/>
        </w:rPr>
        <w:t>О</w:t>
      </w:r>
      <w:r>
        <w:rPr>
          <w:b/>
        </w:rPr>
        <w:t>т</w:t>
      </w:r>
      <w:r w:rsidR="008A4697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8A4697">
        <w:rPr>
          <w:b/>
        </w:rPr>
        <w:t>60</w:t>
      </w:r>
    </w:p>
    <w:p w:rsidR="00BB66EC" w:rsidRDefault="00BB66EC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B66EC" w:rsidRDefault="00BB66EC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</w:p>
    <w:p w:rsidR="00BB66EC" w:rsidRDefault="00BB66EC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B66EC" w:rsidRDefault="00BB66EC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BB66EC" w:rsidRDefault="00BB66EC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66EC" w:rsidRDefault="00BB66EC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 (далее - Программа) следующего содержания:</w:t>
      </w:r>
    </w:p>
    <w:p w:rsidR="00BB66EC" w:rsidRDefault="00BB66EC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F4071">
        <w:rPr>
          <w:rFonts w:ascii="Times New Roman" w:hAnsi="Times New Roman" w:cs="Times New Roman"/>
          <w:b/>
          <w:sz w:val="28"/>
          <w:szCs w:val="28"/>
        </w:rPr>
        <w:t>408,96020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27,97736 тыс.руб.,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179,69968 тыс.руб.,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F4071">
        <w:rPr>
          <w:rFonts w:ascii="Times New Roman" w:hAnsi="Times New Roman" w:cs="Times New Roman"/>
          <w:sz w:val="28"/>
          <w:szCs w:val="28"/>
        </w:rPr>
        <w:t>201,28316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540"/>
        <w:gridCol w:w="2655"/>
        <w:gridCol w:w="1276"/>
        <w:gridCol w:w="1276"/>
        <w:gridCol w:w="1273"/>
        <w:gridCol w:w="2554"/>
      </w:tblGrid>
      <w:tr w:rsidR="00BB66EC" w:rsidTr="008F407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№ п/п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Исполнитель мероприятия</w:t>
            </w:r>
          </w:p>
        </w:tc>
      </w:tr>
      <w:tr w:rsidR="00BB66EC" w:rsidTr="008F407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6EC" w:rsidRDefault="00BB66EC">
            <w:pPr>
              <w:widowControl/>
              <w:suppressAutoHyphens w:val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6EC" w:rsidRDefault="00BB66EC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</w:p>
        </w:tc>
      </w:tr>
      <w:tr w:rsidR="00BB66EC" w:rsidTr="008F40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100,36760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8F4071">
            <w:pPr>
              <w:snapToGrid w:val="0"/>
              <w:jc w:val="center"/>
            </w:pPr>
            <w:r>
              <w:t>115,10708</w:t>
            </w:r>
            <w:r w:rsidR="00BB66EC"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8F40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19,97736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8F4071">
            <w:pPr>
              <w:snapToGrid w:val="0"/>
              <w:jc w:val="center"/>
            </w:pPr>
            <w:r>
              <w:t>77,77608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8F4071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8F4071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8,40000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8F4071">
            <w:pPr>
              <w:snapToGrid w:val="0"/>
              <w:jc w:val="center"/>
            </w:pPr>
            <w:r>
              <w:t>8,40000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8F4071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11,00000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8F4071">
        <w:trPr>
          <w:trHeight w:val="41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 w:rsidP="009E0BAD">
            <w:pPr>
              <w:snapToGrid w:val="0"/>
              <w:jc w:val="center"/>
              <w:rPr>
                <w:b/>
              </w:rPr>
            </w:pPr>
            <w:r w:rsidRPr="009E0BAD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>
            <w:pPr>
              <w:snapToGrid w:val="0"/>
              <w:jc w:val="center"/>
              <w:rPr>
                <w:b/>
              </w:rPr>
            </w:pPr>
            <w:r w:rsidRPr="009E0BAD">
              <w:rPr>
                <w:b/>
              </w:rPr>
              <w:t>27,97736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179,69968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8F40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201,28316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Pr="009E0BAD" w:rsidRDefault="00BB66EC">
            <w:pPr>
              <w:snapToGrid w:val="0"/>
              <w:rPr>
                <w:b/>
              </w:rPr>
            </w:pPr>
          </w:p>
        </w:tc>
      </w:tr>
    </w:tbl>
    <w:p w:rsidR="00BB66EC" w:rsidRDefault="00BB66EC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66EC" w:rsidRDefault="00BB66EC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B66EC" w:rsidRDefault="00BB66EC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8F4071">
        <w:rPr>
          <w:rFonts w:ascii="Times New Roman" w:hAnsi="Times New Roman" w:cs="Times New Roman"/>
          <w:b/>
          <w:sz w:val="28"/>
          <w:szCs w:val="28"/>
        </w:rPr>
        <w:t>4080,96020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27,97736 тыс. рублей;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179,69968 тыс. рублей;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8F4071">
        <w:rPr>
          <w:sz w:val="28"/>
          <w:szCs w:val="28"/>
        </w:rPr>
        <w:t>201,28316</w:t>
      </w:r>
      <w:r>
        <w:rPr>
          <w:sz w:val="28"/>
          <w:szCs w:val="28"/>
        </w:rPr>
        <w:t xml:space="preserve"> тыс. рублей</w:t>
      </w:r>
    </w:p>
    <w:p w:rsidR="00BB66EC" w:rsidRDefault="00BB66EC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B66EC" w:rsidRDefault="00BB66EC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B66EC" w:rsidRDefault="00BB66EC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B66EC" w:rsidRDefault="00BB66EC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B66EC" w:rsidRDefault="00BB66EC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          </w:t>
      </w:r>
      <w:r w:rsidRPr="00F10378">
        <w:rPr>
          <w:rFonts w:cs="Tahoma"/>
          <w:bCs/>
          <w:sz w:val="28"/>
        </w:rPr>
        <w:t xml:space="preserve"> Прокаев С</w:t>
      </w:r>
      <w:r>
        <w:rPr>
          <w:rFonts w:cs="Tahoma"/>
          <w:bCs/>
          <w:sz w:val="28"/>
        </w:rPr>
        <w:t>.</w:t>
      </w:r>
      <w:r w:rsidRPr="00F10378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BB66EC" w:rsidRDefault="00BB66EC"/>
    <w:sectPr w:rsidR="00BB66E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102D3C"/>
    <w:rsid w:val="00221EDD"/>
    <w:rsid w:val="003B3B2D"/>
    <w:rsid w:val="003F30FC"/>
    <w:rsid w:val="00413EAE"/>
    <w:rsid w:val="004F79BA"/>
    <w:rsid w:val="005516E9"/>
    <w:rsid w:val="005A4764"/>
    <w:rsid w:val="008819D2"/>
    <w:rsid w:val="008A4697"/>
    <w:rsid w:val="008F4071"/>
    <w:rsid w:val="00961928"/>
    <w:rsid w:val="009E0BAD"/>
    <w:rsid w:val="009E4A9E"/>
    <w:rsid w:val="00A72A9B"/>
    <w:rsid w:val="00BB66EC"/>
    <w:rsid w:val="00F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2019-01-31T06:48:00Z</dcterms:created>
  <dcterms:modified xsi:type="dcterms:W3CDTF">2019-02-01T09:40:00Z</dcterms:modified>
</cp:coreProperties>
</file>